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Коммерческое предложение</w:t>
      </w:r>
    </w:p>
    <w:p>
      <w:r>
        <w:t>Редакционный бланк для заполнения поставщиком. Не является утверждённой Минстроем формой. Замените поля в квадратных скобках подтверждёнными данными.</w:t>
      </w:r>
    </w:p>
    <w:p>
      <w:r>
        <w:t>КП № [номер, если используется] от [дата]. Дата и (или) срок действия цены: [указать].</w:t>
      </w:r>
    </w:p>
    <w:p>
      <w:pPr>
        <w:pStyle w:val="Heading1"/>
      </w:pPr>
      <w:r>
        <w:t>Поставщик и получатель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52"/>
        <w:gridCol w:w="6696"/>
      </w:tblGrid>
      <w:tr>
        <w:trPr>
          <w:cantSplit/>
        </w:trPr>
        <w:tc>
          <w:tcPr>
            <w:tcW w:type="dxa" w:w="2952"/>
            <w:vAlign w:val="center"/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100" w:before="80"/>
            </w:pPr>
            <w:r>
              <w:rPr>
                <w:b/>
              </w:rPr>
              <w:t>Поставщик</w:t>
            </w:r>
          </w:p>
        </w:tc>
        <w:tc>
          <w:tcPr>
            <w:tcW w:type="dxa" w:w="6696"/>
            <w:vAlign w:val="center"/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100" w:before="80"/>
            </w:pPr>
            <w:r>
              <w:t>[Наименование организации или ИП]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100" w:before="80"/>
            </w:pPr>
            <w:r>
              <w:rPr>
                <w:b/>
              </w:rPr>
              <w:t>ИНН и контакты</w:t>
            </w:r>
          </w:p>
        </w:tc>
        <w:tc>
          <w:tcPr>
            <w:tcW w:type="dxa" w:w="6696"/>
            <w:vAlign w:val="center"/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100" w:before="80"/>
            </w:pPr>
            <w:r>
              <w:t>[ИНН] · [телефон] · [электронная почта]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100" w:before="80"/>
            </w:pPr>
            <w:r>
              <w:rPr>
                <w:b/>
              </w:rPr>
              <w:t>Сайт и исполнитель</w:t>
            </w:r>
          </w:p>
        </w:tc>
        <w:tc>
          <w:tcPr>
            <w:tcW w:type="dxa" w:w="6696"/>
            <w:vAlign w:val="center"/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100" w:before="80"/>
            </w:pPr>
            <w:r>
              <w:t>[Сайт при наличии] · [Фамилия, инициалы или иные сведения об исполнителе при наличии]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100" w:before="80"/>
            </w:pPr>
            <w:r>
              <w:rPr>
                <w:b/>
              </w:rPr>
              <w:t>Получатель и объект</w:t>
            </w:r>
          </w:p>
        </w:tc>
        <w:tc>
          <w:tcPr>
            <w:tcW w:type="dxa" w:w="6696"/>
            <w:vAlign w:val="center"/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100" w:before="80"/>
            </w:pPr>
            <w:r>
              <w:t>[Получатель] · [Объект, раздел и позиция спецификации]</w:t>
            </w:r>
          </w:p>
        </w:tc>
      </w:tr>
    </w:tbl>
    <w:p>
      <w:pPr>
        <w:spacing w:after="0"/>
      </w:pPr>
    </w:p>
    <w:p>
      <w:pPr>
        <w:pStyle w:val="Heading1"/>
      </w:pPr>
      <w:r>
        <w:t>Предмет предложения</w:t>
      </w:r>
    </w:p>
    <w:p>
      <w:r>
        <w:t>[Полное наименование, производитель, модель или артикул, исполнение, значимые характеристики. Комплектность: что включено и что исключено. При необходимости приложите спецификацию.]</w:t>
      </w:r>
    </w:p>
    <w:p>
      <w:pPr>
        <w:pStyle w:val="Heading1"/>
      </w:pPr>
      <w:r>
        <w:t>Цена предложения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52"/>
        <w:gridCol w:w="6696"/>
      </w:tblGrid>
      <w:tr>
        <w:trPr>
          <w:cantSplit/>
        </w:trPr>
        <w:tc>
          <w:tcPr>
            <w:tcW w:type="dxa" w:w="2952"/>
            <w:vAlign w:val="center"/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100" w:before="80"/>
            </w:pPr>
            <w:r>
              <w:rPr>
                <w:b/>
              </w:rPr>
              <w:t>Единица и количество</w:t>
            </w:r>
          </w:p>
        </w:tc>
        <w:tc>
          <w:tcPr>
            <w:tcW w:type="dxa" w:w="6696"/>
            <w:vAlign w:val="center"/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100" w:before="80"/>
            </w:pPr>
            <w:r>
              <w:t>[Единица] · [количество]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100" w:before="80"/>
            </w:pPr>
            <w:r>
              <w:rPr>
                <w:b/>
              </w:rPr>
              <w:t>Цена единицы без НДС</w:t>
            </w:r>
          </w:p>
        </w:tc>
        <w:tc>
          <w:tcPr>
            <w:tcW w:type="dxa" w:w="6696"/>
            <w:vAlign w:val="center"/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100" w:before="80"/>
            </w:pPr>
            <w:r>
              <w:t>[Сумма и валюта]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100" w:before="80"/>
            </w:pPr>
            <w:r>
              <w:rPr>
                <w:b/>
              </w:rPr>
              <w:t>НДС на единицу</w:t>
            </w:r>
          </w:p>
        </w:tc>
        <w:tc>
          <w:tcPr>
            <w:tcW w:type="dxa" w:w="6696"/>
            <w:vAlign w:val="center"/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100" w:before="80"/>
            </w:pPr>
            <w:r>
              <w:t>[Налоговое условие; ставка и сумма, если налог предъявляется]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100" w:before="80"/>
            </w:pPr>
            <w:r>
              <w:rPr>
                <w:b/>
              </w:rPr>
              <w:t>Цена единицы с НДС</w:t>
            </w:r>
          </w:p>
        </w:tc>
        <w:tc>
          <w:tcPr>
            <w:tcW w:type="dxa" w:w="6696"/>
            <w:vAlign w:val="center"/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100" w:before="80"/>
            </w:pPr>
            <w:r>
              <w:t>[Сумма; при отсутствии предъявляемого НДС укажите соответствующее условие]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100" w:before="80"/>
            </w:pPr>
            <w:r>
              <w:rPr>
                <w:b/>
              </w:rPr>
              <w:t>Итого за количество</w:t>
            </w:r>
          </w:p>
        </w:tc>
        <w:tc>
          <w:tcPr>
            <w:tcW w:type="dxa" w:w="6696"/>
            <w:vAlign w:val="center"/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100" w:before="80"/>
            </w:pPr>
            <w:r>
              <w:t>[Итого; отдельно сумма НДС при его предъявлении]</w:t>
            </w:r>
          </w:p>
        </w:tc>
      </w:tr>
    </w:tbl>
    <w:p>
      <w:pPr>
        <w:spacing w:after="0"/>
      </w:pPr>
    </w:p>
    <w:p>
      <w:r>
        <w:br w:type="page"/>
      </w:r>
    </w:p>
    <w:p>
      <w:pPr>
        <w:pStyle w:val="Title"/>
      </w:pPr>
      <w:r>
        <w:t>Условия и подтверждение предложения</w:t>
      </w:r>
    </w:p>
    <w:p>
      <w:r>
        <w:t>Продолжение КП № [номер] от [дата].</w:t>
      </w:r>
    </w:p>
    <w:p>
      <w:pPr>
        <w:pStyle w:val="Heading1"/>
      </w:pPr>
      <w:r>
        <w:t>Состав затрат и поставка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52"/>
        <w:gridCol w:w="6696"/>
      </w:tblGrid>
      <w:tr>
        <w:trPr>
          <w:cantSplit/>
        </w:trPr>
        <w:tc>
          <w:tcPr>
            <w:tcW w:type="dxa" w:w="2952"/>
            <w:vAlign w:val="center"/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100" w:before="80"/>
            </w:pPr>
            <w:r>
              <w:rPr>
                <w:b/>
              </w:rPr>
              <w:t>Получение и перевозка</w:t>
            </w:r>
          </w:p>
        </w:tc>
        <w:tc>
          <w:tcPr>
            <w:tcW w:type="dxa" w:w="6696"/>
            <w:vAlign w:val="center"/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100" w:before="80"/>
            </w:pPr>
            <w:r>
              <w:t>[Самовывоз или доставка. Включена ли перевозка, до какого адреса; цена отдельно, если предлагается.]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100" w:before="80"/>
            </w:pPr>
            <w:r>
              <w:rPr>
                <w:b/>
              </w:rPr>
              <w:t>Адрес отгрузки</w:t>
            </w:r>
          </w:p>
        </w:tc>
        <w:tc>
          <w:tcPr>
            <w:tcW w:type="dxa" w:w="6696"/>
            <w:vAlign w:val="center"/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100" w:before="80"/>
            </w:pPr>
            <w:r>
              <w:t>[Фактический адрес склада заполняет поставщик.]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100" w:before="80"/>
            </w:pPr>
            <w:r>
              <w:rPr>
                <w:b/>
              </w:rPr>
              <w:t>Упаковка</w:t>
            </w:r>
          </w:p>
        </w:tc>
        <w:tc>
          <w:tcPr>
            <w:tcW w:type="dxa" w:w="6696"/>
            <w:vAlign w:val="center"/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100" w:before="80"/>
            </w:pPr>
            <w:r>
              <w:t>[Включена или оплачивается отдельно; вид упаковки.]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100" w:before="80"/>
            </w:pPr>
            <w:r>
              <w:rPr>
                <w:b/>
              </w:rPr>
              <w:t>Шефмонтаж и шефналадка</w:t>
            </w:r>
          </w:p>
        </w:tc>
        <w:tc>
          <w:tcPr>
            <w:tcW w:type="dxa" w:w="6696"/>
            <w:vAlign w:val="center"/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100" w:before="80"/>
            </w:pPr>
            <w:r>
              <w:t>[Предлагаются ли; входят в цену или оплачиваются отдельно.]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100" w:before="80"/>
            </w:pPr>
            <w:r>
              <w:rPr>
                <w:b/>
              </w:rPr>
              <w:t>Другие затраты</w:t>
            </w:r>
          </w:p>
        </w:tc>
        <w:tc>
          <w:tcPr>
            <w:tcW w:type="dxa" w:w="6696"/>
            <w:vAlign w:val="center"/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100" w:before="80"/>
            </w:pPr>
            <w:r>
              <w:t>[Какие работы и услуги включены, что оплачивается отдельно; разбивка стоимости.]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100" w:before="80"/>
            </w:pPr>
            <w:r>
              <w:rPr>
                <w:b/>
              </w:rPr>
              <w:t>Наличие и срок</w:t>
            </w:r>
          </w:p>
        </w:tc>
        <w:tc>
          <w:tcPr>
            <w:tcW w:type="dxa" w:w="6696"/>
            <w:vAlign w:val="center"/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100" w:before="80"/>
            </w:pPr>
            <w:r>
              <w:t>[Наличие/изготовление. Срок и событие, от которого он исчисляется.]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100" w:before="80"/>
            </w:pPr>
            <w:r>
              <w:rPr>
                <w:b/>
              </w:rPr>
              <w:t>Условия оплаты</w:t>
            </w:r>
          </w:p>
        </w:tc>
        <w:tc>
          <w:tcPr>
            <w:tcW w:type="dxa" w:w="6696"/>
            <w:vAlign w:val="center"/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100" w:before="80"/>
            </w:pPr>
            <w:r>
              <w:t>[Этапы, проценты и сроки.]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100" w:before="80"/>
            </w:pPr>
            <w:r>
              <w:rPr>
                <w:b/>
              </w:rPr>
              <w:t>Валюта и пересчёт</w:t>
            </w:r>
          </w:p>
        </w:tc>
        <w:tc>
          <w:tcPr>
            <w:tcW w:type="dxa" w:w="6696"/>
            <w:vAlign w:val="center"/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pPr>
              <w:spacing w:after="100" w:before="80"/>
            </w:pPr>
            <w:r>
              <w:t>[Валюта; курс и условия пересчёта при необходимости.]</w:t>
            </w:r>
          </w:p>
        </w:tc>
      </w:tr>
    </w:tbl>
    <w:p>
      <w:pPr>
        <w:spacing w:after="0"/>
      </w:pPr>
    </w:p>
    <w:p>
      <w:pPr>
        <w:pStyle w:val="Heading1"/>
      </w:pPr>
      <w:r>
        <w:t>Приложения и подписание</w:t>
      </w:r>
    </w:p>
    <w:p>
      <w:r>
        <w:t>[Приложения, к которым относится указанная цена: спецификация, схема, опросный лист; номер, дата и версия каждого. Укажите границы комплекта и исключённые элементы.]</w:t>
      </w:r>
    </w:p>
    <w:p>
      <w:r>
        <w:t>Уполномоченное лицо поставщика: [должность, ФИО или иные идентифицирующие сведения].</w:t>
      </w:r>
    </w:p>
    <w:p>
      <w:r>
        <w:t>Подпись: ____________________    Дата: ____________________</w:t>
      </w:r>
    </w:p>
    <w:p>
      <w:r>
        <w:t>Способ подписания — по применимым требованиям. Для ТКП учитываются дополнительные требования п. 17 Методики № 421/пр, включая заверение уполномоченными лицами производителя и печать при наличии.</w:t>
      </w:r>
    </w:p>
    <w:p>
      <w:r>
        <w:rPr>
          <w:sz w:val="18"/>
        </w:rPr>
        <w:t>Памятка к бланку: сведения по п. 15 проверяются вместе с техническим содержанием и оформлением по пп. 14–17. Пустой бланк и учебный пример не подтверждают цену. Заполняет и подписывает документ соответствующее уполномоченное лицо.</w:t>
      </w:r>
    </w:p>
    <w:p>
      <w:r>
        <w:rPr>
          <w:sz w:val="18"/>
        </w:rPr>
        <w:t>Разбор заполнения: https://xn--i1abalabdtrk7esa6a.xn--p1ai/blog/rekvizity-kp-dlya-kac/</w:t>
      </w:r>
    </w:p>
    <w:sectPr w:rsidR="00FC693F" w:rsidRPr="0006063C" w:rsidSect="00034616">
      <w:footerReference w:type="default" r:id="rId9"/>
      <w:pgSz w:w="12240" w:h="15840"/>
      <w:pgMar w:top="936" w:right="1296" w:bottom="936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</w:pPr>
    <w:r>
      <w:rPr>
        <w:color w:val="666666"/>
        <w:sz w:val="18"/>
      </w:rPr>
      <w:t xml:space="preserve">Конъюнктура · редакционный образец ·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2" w:lineRule="auto" w:after="120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2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 w:before="200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коммерческого предложения для КАЦ</dc:title>
  <dc:subject>Редакционный образец для адаптации поставщиком</dc:subject>
  <dc:creator>Конъюнктура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